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C7B" w:rsidRDefault="00D07C7B">
      <w:pPr>
        <w:pStyle w:val="ConsPlusTitlePage"/>
      </w:pPr>
      <w:bookmarkStart w:id="0" w:name="_GoBack"/>
      <w:bookmarkEnd w:id="0"/>
    </w:p>
    <w:p w:rsidR="00D07C7B" w:rsidRDefault="00D07C7B">
      <w:pPr>
        <w:pStyle w:val="ConsPlusNormal"/>
        <w:jc w:val="both"/>
        <w:outlineLvl w:val="0"/>
      </w:pPr>
    </w:p>
    <w:p w:rsidR="00D07C7B" w:rsidRDefault="00D07C7B">
      <w:pPr>
        <w:pStyle w:val="ConsPlusNormal"/>
        <w:outlineLvl w:val="0"/>
      </w:pPr>
      <w:r>
        <w:t>Зарегистрировано в Минюсте России 16 августа 2012 г. N 25198</w:t>
      </w:r>
    </w:p>
    <w:p w:rsidR="00D07C7B" w:rsidRDefault="00D07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Title"/>
        <w:jc w:val="center"/>
      </w:pPr>
      <w:r>
        <w:t>МИНИСТЕРСТВО ТРАНСПОРТА РОССИЙСКОЙ ФЕДЕРАЦИИ</w:t>
      </w:r>
    </w:p>
    <w:p w:rsidR="00D07C7B" w:rsidRDefault="00D07C7B">
      <w:pPr>
        <w:pStyle w:val="ConsPlusTitle"/>
        <w:jc w:val="center"/>
      </w:pPr>
    </w:p>
    <w:p w:rsidR="00D07C7B" w:rsidRDefault="00D07C7B">
      <w:pPr>
        <w:pStyle w:val="ConsPlusTitle"/>
        <w:jc w:val="center"/>
      </w:pPr>
      <w:r>
        <w:t>ПРИКАЗ</w:t>
      </w:r>
    </w:p>
    <w:p w:rsidR="00D07C7B" w:rsidRDefault="00D07C7B">
      <w:pPr>
        <w:pStyle w:val="ConsPlusTitle"/>
        <w:jc w:val="center"/>
      </w:pPr>
      <w:r>
        <w:t>от 11 июля 2012 г. N 231</w:t>
      </w:r>
    </w:p>
    <w:p w:rsidR="00D07C7B" w:rsidRDefault="00D07C7B">
      <w:pPr>
        <w:pStyle w:val="ConsPlusTitle"/>
        <w:jc w:val="center"/>
      </w:pPr>
    </w:p>
    <w:p w:rsidR="00D07C7B" w:rsidRDefault="00D07C7B">
      <w:pPr>
        <w:pStyle w:val="ConsPlusTitle"/>
        <w:jc w:val="center"/>
      </w:pPr>
      <w:r>
        <w:t>ОБ УТВЕРЖДЕНИИ ПОРЯДКА И СРОКОВ</w:t>
      </w:r>
    </w:p>
    <w:p w:rsidR="00D07C7B" w:rsidRDefault="00D07C7B">
      <w:pPr>
        <w:pStyle w:val="ConsPlusTitle"/>
        <w:jc w:val="center"/>
      </w:pPr>
      <w:r>
        <w:t>ПРОВЕДЕНИЯ АТТЕСТАЦИИ РАБОТНИКОВ ЖЕЛЕЗНОДОРОЖНОГО</w:t>
      </w:r>
    </w:p>
    <w:p w:rsidR="00D07C7B" w:rsidRDefault="00D07C7B">
      <w:pPr>
        <w:pStyle w:val="ConsPlusTitle"/>
        <w:jc w:val="center"/>
      </w:pPr>
      <w:r>
        <w:t>ТРАНСПОРТА, ПРОИЗВОДСТВЕННАЯ ДЕЯТЕЛЬНОСТЬ КОТОРЫХ</w:t>
      </w:r>
    </w:p>
    <w:p w:rsidR="00D07C7B" w:rsidRDefault="00D07C7B">
      <w:pPr>
        <w:pStyle w:val="ConsPlusTitle"/>
        <w:jc w:val="center"/>
      </w:pPr>
      <w:r>
        <w:t>СВЯЗАНА С ДВИЖЕНИЕМ ПОЕЗДОВ И МАНЕВРОВОЙ РАБОТОЙ</w:t>
      </w:r>
    </w:p>
    <w:p w:rsidR="00D07C7B" w:rsidRDefault="00D07C7B">
      <w:pPr>
        <w:pStyle w:val="ConsPlusTitle"/>
        <w:jc w:val="center"/>
      </w:pPr>
      <w:r>
        <w:t>НА ЖЕЛЕЗНОДОРОЖНЫХ ПУТЯХ ОБЩЕГО ПОЛЬЗОВАНИЯ,</w:t>
      </w:r>
    </w:p>
    <w:p w:rsidR="00D07C7B" w:rsidRDefault="00D07C7B">
      <w:pPr>
        <w:pStyle w:val="ConsPlusTitle"/>
        <w:jc w:val="center"/>
      </w:pPr>
      <w:r>
        <w:t>А ТАКЖЕ ПОРЯДОК ФОРМИРОВАНИЯ АТТЕСТАЦИОННОЙ КОМИССИИ</w:t>
      </w:r>
    </w:p>
    <w:p w:rsidR="00D07C7B" w:rsidRDefault="00D07C7B">
      <w:pPr>
        <w:pStyle w:val="ConsPlusNormal"/>
        <w:jc w:val="center"/>
      </w:pPr>
    </w:p>
    <w:p w:rsidR="00D07C7B" w:rsidRDefault="00D07C7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4 статьи 25</w:t>
        </w:r>
      </w:hyperlink>
      <w:r>
        <w:t xml:space="preserve">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169, N 28, ст. 2884; 2007, N 46, ст. 5554; 2008, N 30 (ч. I), ст. 3597, N 30 (ч. II), ст. 3616, N 52 (ч. I), ст. 6249; 2009, N 1, ст. 21; 2011, N 19, ст. 2716, N 30 (ч. I), ст. 4590, 4596, N 45, ст. 6333; 2012, N 25, ст. 3268) приказываю: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и сроки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аттестационной комиссии.</w:t>
      </w: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jc w:val="right"/>
      </w:pPr>
      <w:r>
        <w:t>Министр</w:t>
      </w:r>
    </w:p>
    <w:p w:rsidR="00D07C7B" w:rsidRDefault="00D07C7B">
      <w:pPr>
        <w:pStyle w:val="ConsPlusNormal"/>
        <w:jc w:val="right"/>
      </w:pPr>
      <w:r>
        <w:t>М.Ю.СОКОЛОВ</w:t>
      </w: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jc w:val="right"/>
        <w:outlineLvl w:val="0"/>
      </w:pPr>
      <w:r>
        <w:t>Утверждены</w:t>
      </w:r>
    </w:p>
    <w:p w:rsidR="00D07C7B" w:rsidRDefault="00D07C7B">
      <w:pPr>
        <w:pStyle w:val="ConsPlusNormal"/>
        <w:jc w:val="right"/>
      </w:pPr>
      <w:r>
        <w:t>приказом Минтранса России</w:t>
      </w:r>
    </w:p>
    <w:p w:rsidR="00D07C7B" w:rsidRDefault="00D07C7B">
      <w:pPr>
        <w:pStyle w:val="ConsPlusNormal"/>
        <w:jc w:val="right"/>
      </w:pPr>
      <w:r>
        <w:t>от 11 июля 2012 г. N 231</w:t>
      </w:r>
    </w:p>
    <w:p w:rsidR="00D07C7B" w:rsidRDefault="00D07C7B">
      <w:pPr>
        <w:pStyle w:val="ConsPlusNormal"/>
        <w:jc w:val="center"/>
      </w:pPr>
    </w:p>
    <w:p w:rsidR="00D07C7B" w:rsidRDefault="00D07C7B">
      <w:pPr>
        <w:pStyle w:val="ConsPlusTitle"/>
        <w:jc w:val="center"/>
      </w:pPr>
      <w:bookmarkStart w:id="1" w:name="P30"/>
      <w:bookmarkEnd w:id="1"/>
      <w:r>
        <w:t>ПОРЯДОК И СРОКИ</w:t>
      </w:r>
    </w:p>
    <w:p w:rsidR="00D07C7B" w:rsidRDefault="00D07C7B">
      <w:pPr>
        <w:pStyle w:val="ConsPlusTitle"/>
        <w:jc w:val="center"/>
      </w:pPr>
      <w:r>
        <w:t>ПРОВЕДЕНИЯ АТТЕСТАЦИИ РАБОТНИКОВ ЖЕЛЕЗНОДОРОЖНОГО</w:t>
      </w:r>
    </w:p>
    <w:p w:rsidR="00D07C7B" w:rsidRDefault="00D07C7B">
      <w:pPr>
        <w:pStyle w:val="ConsPlusTitle"/>
        <w:jc w:val="center"/>
      </w:pPr>
      <w:r>
        <w:t>ТРАНСПОРТА, ПРОИЗВОДСТВЕННАЯ ДЕЯТЕЛЬНОСТЬ КОТОРЫХ</w:t>
      </w:r>
    </w:p>
    <w:p w:rsidR="00D07C7B" w:rsidRDefault="00D07C7B">
      <w:pPr>
        <w:pStyle w:val="ConsPlusTitle"/>
        <w:jc w:val="center"/>
      </w:pPr>
      <w:r>
        <w:t>СВЯЗАНА С ДВИЖЕНИЕМ ПОЕЗДОВ И МАНЕВРОВОЙ РАБОТОЙ</w:t>
      </w:r>
    </w:p>
    <w:p w:rsidR="00D07C7B" w:rsidRDefault="00D07C7B">
      <w:pPr>
        <w:pStyle w:val="ConsPlusTitle"/>
        <w:jc w:val="center"/>
      </w:pPr>
      <w:r>
        <w:t>НА ЖЕЛЕЗНОДОРОЖНЫХ ПУТЯХ ОБЩЕГО ПОЛЬЗОВАНИЯ,</w:t>
      </w:r>
    </w:p>
    <w:p w:rsidR="00D07C7B" w:rsidRDefault="00D07C7B">
      <w:pPr>
        <w:pStyle w:val="ConsPlusTitle"/>
        <w:jc w:val="center"/>
      </w:pPr>
      <w:r>
        <w:t>А ТАКЖЕ ПОРЯДОК ФОРМИРОВАНИЯ АТТЕСТАЦИОННОЙ КОМИССИИ</w:t>
      </w:r>
    </w:p>
    <w:p w:rsidR="00D07C7B" w:rsidRDefault="00D07C7B">
      <w:pPr>
        <w:pStyle w:val="ConsPlusNormal"/>
        <w:jc w:val="center"/>
      </w:pPr>
    </w:p>
    <w:p w:rsidR="00D07C7B" w:rsidRDefault="00D07C7B">
      <w:pPr>
        <w:pStyle w:val="ConsPlusNormal"/>
        <w:jc w:val="center"/>
        <w:outlineLvl w:val="1"/>
      </w:pPr>
      <w:r>
        <w:t>I. Общие положения</w:t>
      </w:r>
    </w:p>
    <w:p w:rsidR="00D07C7B" w:rsidRDefault="00D07C7B">
      <w:pPr>
        <w:pStyle w:val="ConsPlusNormal"/>
        <w:jc w:val="center"/>
      </w:pPr>
    </w:p>
    <w:p w:rsidR="00D07C7B" w:rsidRDefault="00D07C7B">
      <w:pPr>
        <w:pStyle w:val="ConsPlusNormal"/>
        <w:ind w:firstLine="540"/>
        <w:jc w:val="both"/>
      </w:pPr>
      <w:r>
        <w:t>1. Порядок и сроки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а также порядок формирования аттестационной комиссии (далее - Порядок) определяет цель, задачи и регламент проведения аттестации указанных работников.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lastRenderedPageBreak/>
        <w:t>2. Целью проведения аттестации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 (далее - работники), является проверка знаний правил технической эксплуатации железных дорог, инструкции по движению поездов, маневровой работе и сигнализации на железнодорожном транспорте, а также иных нормативных правовых актов федерального органа исполнительной власти в области железнодорожного транспорта.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Задачами проведения аттестации работников являются: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обеспечение безопасности движения;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повышение качества и эффективности работы при эксплуатации железнодорожного транспорта общего пользования.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3. Перечень профессий и должностей работников железнодорожного транспорта, производственная деятельность которых связана с движением поездов и маневровой работой на железнодорожных путях общего пользования, определяется работодателем с учетом мнения соответствующего выборного органа первичной профсоюзной организации, представляющей интересы большинства работников, а при его отсутствии с иным представительным органом работников (далее - представительные органы работников).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4. Настоящий Порядок обязателен для исполнения юридическими лицами независимо от организационно-правовой формы и формы собственности и индивидуальными предпринимателями (далее - работодатель).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5. </w:t>
      </w:r>
      <w:hyperlink r:id="rId5" w:history="1">
        <w:r>
          <w:rPr>
            <w:color w:val="0000FF"/>
          </w:rPr>
          <w:t>Правила</w:t>
        </w:r>
      </w:hyperlink>
      <w:r>
        <w:t xml:space="preserve"> технической эксплуатации железных дорог, инструкции по движению поездов, маневровой работе и сигнализации на железнодорожном транспорте, а также иные нормативные правовые акты федерального органа исполнительной власти в области железнодорожного транспорта изучаются работниками индивидуально, в порядке самоподготовки либо в учебных заведениях, имеющих соответствующие лицензии.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6. Аттестация работников проводится в соответствии с их должностными обязанностями.</w:t>
      </w: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jc w:val="center"/>
        <w:outlineLvl w:val="1"/>
      </w:pPr>
      <w:r>
        <w:t>II. Порядок и сроки проведения аттестации работников,</w:t>
      </w:r>
    </w:p>
    <w:p w:rsidR="00D07C7B" w:rsidRDefault="00D07C7B">
      <w:pPr>
        <w:pStyle w:val="ConsPlusNormal"/>
        <w:jc w:val="center"/>
      </w:pPr>
      <w:r>
        <w:t>порядок формирования аттестационной комиссии</w:t>
      </w: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  <w:r>
        <w:t>7. Аттестационную комиссию формирует работодатель.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 случае если работодатель не имеет возможности сформировать аттестационную комиссию, соответствующую требованиям настоящего Порядка, то он направляет работников в аттестационную комиссию владельца инфраструктуры железнодорожного транспорта общего пользования, на инфраструктуре которого осуществляется деятельность аттестуемого работника (далее - владелец инфраструктуры).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Владелец инфраструктуры проводит аттестацию данных работников в соответствии с настоящим Порядком.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Работодатель (владелец инфраструктуры, при формировании аттестационной комиссии владельцем инфраструктуры) может формировать аттестационные комиссии в соответствии с настоящим Порядком в своих филиалах и структурных подразделениях.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8. Работодатель (при формировании аттестационной комиссии владельцем инфраструктуры) направляет владельцу инфраструктуры письменное обращение, содержащее следующую информацию: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1) наименование юридического лица или индивидуального предпринимателя, </w:t>
      </w:r>
      <w:r>
        <w:lastRenderedPageBreak/>
        <w:t>местонахождение юридического лица или место жительства индивидуального предпринимателя, почтовый адрес юридического лица или индивидуального предпринимателя, адрес электронной почты, контактные данные;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2) сведения о работниках, подлежащих аттестации: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б) год рождения;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в) образование и специальность, номер документа об образовании, учебное заведение (наименование и год окончания учебного заведения);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г) должность (профессия);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д) стаж работы в должности (по профессии);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3) сведения о предыдущих аттестациях;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4) вид аттестации (первичная, периодическая, внеочередная).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К письменному обращению прилагаются копии документов, удостоверяющих личность работников, подлежащих аттестации.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9. Первичная аттестация работников проводится не позднее одного месяца при приеме или переводе на работу, связанную с движением поездов и маневровой работой на железнодорожных путях общего пользования.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Периодическая аттестация работников проводится с периодичностью один раз в пять лет. График проведения периодической аттестации утверждается работодателем ежегодно.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Внеочередная аттестация работников проводится в случаях: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1) ввода в действие новых или изменения действующих нормативных правовых актов в области безопасности железнодорожного транспорта;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2) внедрения новых технических устройств (оборудования) или технологий;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3) восстановления на работе;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4) перерыва в работе более шести месяцев;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5) нарушения безопасности движения вследствие несоблюдения требований </w:t>
      </w:r>
      <w:hyperlink r:id="rId6" w:history="1">
        <w:r>
          <w:rPr>
            <w:color w:val="0000FF"/>
          </w:rPr>
          <w:t>правил</w:t>
        </w:r>
      </w:hyperlink>
      <w:r>
        <w:t xml:space="preserve"> технической эксплуатации железных дорог, инструкций по движению поездов, маневровой работе и сигнализации на железнодорожном транспорте, а также иных нормативных правовых актов федерального органа исполнительной власти в области железнодорожного транспорта.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Сведения о лицах, подлежащих внеочередной аттестации, работодатель представляет председателю аттестационной комиссии в 20-дневный срок с момента выявления основания для проведения внеочередной аттестации, предусмотренного настоящим Порядком.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Работник, подлежащий аттестации, уведомляется в письменном виде о дате и месте проведения аттестации не менее чем за 15 календарных дней до дня проведения аттестации.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10. Состав аттестационной комиссии утверждается работодателем, владельцем инфраструктуры (при формировании аттестационной комиссии владельцем инфраструктуры).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 состав аттестационной комиссии включаются: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lastRenderedPageBreak/>
        <w:t>1) председатель;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2) заместитель председателя;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3) члены аттестационной комиссии: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уполномоченные представители работодателя;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уполномоченные представители владельца инфраструктуры (для работодателей, не являющихся владельцами инфраструктуры);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уполномоченные представители представительного органа работников;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4) секретарь.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Председателем аттестационной комиссии является уполномоченный представитель работодателя.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При формировании аттестационной комиссии владельцем инфраструктуры председателем аттестационной комиссии является уполномоченный представитель владельца инфраструктуры.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11. На период аттестации работника его членство в аттестационной комиссии и членство его непосредственного руководителя в этой аттестационной комиссии приостанавливается.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12. К работе аттестационной комиссии могут быть привлечены эксперты.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 качестве экспертов к работе аттестационной комиссии могут быть привлечены: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1) представители федерального органа исполнительной власти, осуществляющего функции по реализации государственной политики, оказанию государственных услуг и управлению государственным имуществом в сфере железнодорожного транспорта;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2) иные лица, приглашенные работодателем (владельцем инфраструктуры, при формировании аттестационной комиссии владельцем инфраструктуры).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13. Письменное уведомление с указанием даты и места проведения аттестации работников направляется членам аттестационной комиссии, а также экспертам не менее чем за 30 календарных дней до дня проведения аттестации.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14. Заседание аттестационной комиссии считается состоявшимся, а его решения являются правомочными, если на нем присутствует председательствующий, а также не менее двух третей ее членов. При этом присутствие на заседании аттестационной комиссии уполномоченного представителя (в случае включения в состав аттестационной комиссии одного представителя) или уполномоченных представителей (в случае включения в состав аттестационной комиссии нескольких представителей) представительного органа работников является обязательным.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15. Решения аттестационной комиссии принимаются в отсутствие аттестуемого работника и его непосредственного руководителя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16. В случае временного отсутствия председателя аттестационной комиссии на заседании полномочия председателя аттестационной комиссии осуществляет заместитель председателя аттестационной комиссии либо один из членов аттестационной комиссии с внесением соответствующего изменения в состав аттестационной комиссии.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В случае, когда присутствие члена аттестационной комиссии на заседании невозможно, </w:t>
      </w:r>
      <w:r>
        <w:lastRenderedPageBreak/>
        <w:t>производится его замена.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17. Решение аттестационной комиссии оформляется протоколом, который в течение двух рабочих дней с даты проведения аттестации работников подписывается председателем, заместителем председателя, членами аттестационной комиссии, экспертами, присутствовавшими на заседании, и секретарем.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При подписании протоколов мнение членов аттестационной комиссии выражается словами "за" или "против".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18. Организацию работы аттестационной комиссии осуществляет секретарь.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Секретарь аттестационной комиссии: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1) обеспечивает: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подготовку материалов к заседаниям аттестационной комиссии;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уведомление членов аттестационной комиссии и экспертов, привлеченных к работе аттестационной комиссии, о проведении заседания аттестационной комиссии;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ведение делопроизводства аттестационной комиссии;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2) доводит решения до сведения заинтересованных лиц;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3) ведет протоколы заседаний аттестационной комиссии и подписывает выписки из протоколов заседаний аттестационной комиссии;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4) осуществляет иные действия по поручению председателя аттестационной комиссии.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19. Проверка знаний аттестуемого работника проводится в форме устного опроса (собеседования) и/или тестирования (с помощью компьютерной техники или в письменном виде).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Перечень вопросов для проведения опроса (собеседования) и/или тестирования составляют члены аттестационной комиссии и представляют его на утверждение работодателю (владельцу инфраструктуры, при формировании аттестационной комиссии владельцем инфраструктуры).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Перечень вопросов периодически пересматривается с учетом внесенных изменений и дополнений в законодательные и иные нормативные правовые акты Российской Федерации, регулирующие вопросы, связанные с движением поездов и маневровой работой на железнодорожных путях общего пользования, а также при необходимости.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20. По результатам аттестации работника аттестационной комиссией принимается одно из следующих решений: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1) аттестован;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2) не аттестован.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21. Результаты аттестации сообщаются работнику непосредственно после подведения итогов голосования.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22. По результатам первичной аттестации на основании протокола аттестационной комиссии секретарь выдает работнику, в отношении которого аттестационной комиссией принято решение </w:t>
      </w:r>
      <w:r>
        <w:lastRenderedPageBreak/>
        <w:t>"аттестован", в срок не более трех рабочих дней со дня принятия решения аттестационной комиссией свидетельство о прохождении аттестации с отметкой о выдаче.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23. В свидетельство вносятся следующие сведения: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фамилия, имя, отчество работника;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наименование организации, аттестационная комиссия которой провела аттестацию;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дата проведения аттестации;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отметка о выдаче свидетельства (по результатам первичной аттестации);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отметка о подтверждении срока действия свидетельства (по результатам внеочередной аттестации);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отметка о продлении срока действия свидетельства (по результатам внеочередной аттестации);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отметка о приостановлении срока действия свидетельства (по результатам периодической или внеочередной аттестации);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дата и номер протокола, на основании которого выдано, подтверждено, продлено или приостановлено действие срока свидетельства;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срок действия свидетельства;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нормативные правовые акты, на знание которых проводилась аттестация (с указанием абзаца, подпункта, пункта, параграфа, раздела и/или главы).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Все записи, внесенные в свидетельство, подтверждаются подписью председателя аттестационной комиссии или лица, выполняющего полномочия председателя аттестационной комиссии по его поручению, печатью работодателя (владельца инфраструктуры, при формировании аттестационной комиссии владельцем инфраструктуры).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Сведения о нормативных правовых актах, на знание которых проводилась аттестация (с указанием абзаца, подпункта, пункта, параграфа, раздела и/или главы), вносятся во вкладыш, который является неотъемлемой частью свидетельства.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Ответственным за правильность оформления и учета выдачи свидетельств является секретарь аттестационной комиссии. Отметка о выдаче свидетельства работнику осуществляется в журнале учета выдачи свидетельств. Работодатель (владелец инфраструктуры, при формировании аттестационной комиссии владельцем инфраструктуры) обеспечивает хранение журнала учета выдачи свидетельств.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24. По результатам периодической аттестации на основании протокола аттестационной комиссии секретарь делает в свидетельстве отметку о продлении или приостановлении срока его действия. Отметка в свидетельстве делается в срок не более одного рабочего дня со дня принятия решения аттестационной комиссией.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25. По результатам внеочередной аттестации на основании протокола аттестационной комиссии секретарь делает в свидетельстве отметку о подтверждении или приостановлении срока его действия с указанием основания проведения внеочередной аттестации. Отметка в свидетельстве делается в срок не более одного рабочего дня со дня принятия решения аттестационной комиссией.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26. В случае отсутствия аттестуемого работника на периодической аттестации по </w:t>
      </w:r>
      <w:r>
        <w:lastRenderedPageBreak/>
        <w:t>подтвержденным документально уважительным причинам аттестационная комиссия переносит аттестацию на ближайшую дату проведения аттестации в соответствии с утвержденным графиком, что отражается в протоколе заседания аттестационной комиссии.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В случае отсутствия аттестуемого работника на первоначальной или внеочередной аттестации по подтвержденным документально уважительным причинам аттестационная комиссия переносит аттестацию на ближайшую дату после устранения причин, препятствующих прохождению аттестации.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27. Работник, в отношении которого аттестационной комиссией принято решение "не аттестован", допускается к повторной аттестации не ранее чем через 10 и не позднее чем через 30 календарных дней со дня принятия такого решения.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28. Работник, не прошедший аттестацию, не допускается к выполнению работ, связанных с движением поездов и маневровой работой &lt;*&gt;.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&lt;*&gt; </w:t>
      </w:r>
      <w:hyperlink r:id="rId7" w:history="1">
        <w:r>
          <w:rPr>
            <w:color w:val="0000FF"/>
          </w:rPr>
          <w:t>Пункт 4 статьи 25</w:t>
        </w:r>
      </w:hyperlink>
      <w:r>
        <w:t xml:space="preserve"> Федерального закона от 10 января 2003 г. N 17-ФЗ "О железнодорожном транспорте в Российской Федерации" (Собрание законодательства Российской Федерации, 2003, N 2, ст. 169, N 28, ст. 2884; 2007, N 46, ст. 5554; 2008, N 30 (ч. I), ст. 3597, N 30 (ч. II), ст. 3616, N 52 (ч. I), ст. 6249; 2009, N 1, ст. 21; 2011, N 19, ст. 2716, N 30 (ч. I), ст. 4590, 4596, N 45, ст. 6333; 2012, N 25, ст. 3268).</w:t>
      </w: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  <w:r>
        <w:t>29. Работник, не прошедший первичную, периодическую и внеочередную аттестацию, на период подготовки и прохождения повторной аттестации переводится с его согласия на работу, не связанную с движением поездов и маневровой работой, соответствующую его квалификации.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>Работник, не прошедший повторную аттестацию, переводится с его согласия на работу, не связанную с движением поездов и маневровой работой, соответствующую его квалификации.</w:t>
      </w:r>
    </w:p>
    <w:p w:rsidR="00D07C7B" w:rsidRDefault="00D07C7B">
      <w:pPr>
        <w:pStyle w:val="ConsPlusNormal"/>
        <w:spacing w:before="220"/>
        <w:ind w:firstLine="540"/>
        <w:jc w:val="both"/>
      </w:pPr>
      <w:r>
        <w:t xml:space="preserve">30. Результаты аттестации могут быть обжалованы работником в соответствии с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ind w:firstLine="540"/>
        <w:jc w:val="both"/>
      </w:pPr>
    </w:p>
    <w:p w:rsidR="00D07C7B" w:rsidRDefault="00D07C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582" w:rsidRDefault="00567582"/>
    <w:sectPr w:rsidR="00567582" w:rsidSect="0005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7B"/>
    <w:rsid w:val="00567582"/>
    <w:rsid w:val="00D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BE7B-9EC9-41A3-8CB6-8ABC3C0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7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C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63E31311F5705D34861C9F7453DB7DDDF181C5A5408430711BCCE709F12841C7B0F25BCC6C4E7E9F96B680852BFCB56C9DEE695135A71GF31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B63E31311F5705D34861C9F7453DB7DAD71F195B5008430711BCCE709F12841C7B0F25BCC4C7E0E7F96B680852BFCB56C9DEE695135A71GF3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63E31311F5705D34861C9F7453DB7DADD111B555F08430711BCCE709F12841C7B0F25BCC4C5E2E1F96B680852BFCB56C9DEE695135A71GF31O" TargetMode="External"/><Relationship Id="rId5" Type="http://schemas.openxmlformats.org/officeDocument/2006/relationships/hyperlink" Target="consultantplus://offline/ref=C8B63E31311F5705D34861C9F7453DB7DADD111B555F08430711BCCE709F12841C7B0F25BCC4C5E2E1F96B680852BFCB56C9DEE695135A71GF31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8B63E31311F5705D34861C9F7453DB7DAD71F195B5008430711BCCE709F12841C7B0F25BCC4C7E0E6F96B680852BFCB56C9DEE695135A71GF31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2625</Words>
  <Characters>14964</Characters>
  <Application>Microsoft Office Word</Application>
  <DocSecurity>0</DocSecurity>
  <Lines>124</Lines>
  <Paragraphs>35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 Ирина Александровна</dc:creator>
  <cp:keywords/>
  <dc:description/>
  <cp:lastModifiedBy>Алифанова Ирина Александровна</cp:lastModifiedBy>
  <cp:revision>1</cp:revision>
  <dcterms:created xsi:type="dcterms:W3CDTF">2021-12-20T14:55:00Z</dcterms:created>
  <dcterms:modified xsi:type="dcterms:W3CDTF">2021-12-20T14:55:00Z</dcterms:modified>
</cp:coreProperties>
</file>